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C23" w:rsidRDefault="00FF3C23" w:rsidP="00FF3C23">
      <w:pPr>
        <w:widowControl w:val="0"/>
        <w:autoSpaceDE w:val="0"/>
        <w:autoSpaceDN w:val="0"/>
        <w:spacing w:after="0" w:line="240" w:lineRule="auto"/>
        <w:ind w:left="1004" w:firstLine="124"/>
        <w:jc w:val="center"/>
        <w:rPr>
          <w:rFonts w:ascii="Times New Roman" w:eastAsia="Times New Roman" w:hAnsi="Times New Roman" w:cs="Times New Roman"/>
          <w:b/>
          <w:color w:val="231F20"/>
          <w:sz w:val="17"/>
          <w:lang w:val="en-US"/>
        </w:rPr>
      </w:pPr>
      <w:r>
        <w:rPr>
          <w:rFonts w:ascii="Times New Roman" w:eastAsia="Times New Roman" w:hAnsi="Times New Roman" w:cs="Times New Roman"/>
          <w:b/>
          <w:color w:val="231F20"/>
          <w:sz w:val="17"/>
          <w:lang w:val="en-US"/>
        </w:rPr>
        <w:t>ANNEX-VI</w:t>
      </w:r>
    </w:p>
    <w:p w:rsidR="00FF3C23" w:rsidRDefault="00FF3C23" w:rsidP="00FF3C23">
      <w:pPr>
        <w:widowControl w:val="0"/>
        <w:autoSpaceDE w:val="0"/>
        <w:autoSpaceDN w:val="0"/>
        <w:spacing w:after="0" w:line="240" w:lineRule="auto"/>
        <w:ind w:left="1004" w:firstLine="124"/>
        <w:jc w:val="center"/>
        <w:rPr>
          <w:rFonts w:ascii="Times New Roman" w:eastAsia="Times New Roman" w:hAnsi="Times New Roman" w:cs="Times New Roman"/>
          <w:b/>
          <w:color w:val="231F20"/>
          <w:sz w:val="17"/>
          <w:lang w:val="en-US"/>
        </w:rPr>
      </w:pPr>
    </w:p>
    <w:p w:rsidR="00FF3C23" w:rsidRDefault="00FF3C23" w:rsidP="00FF3C23">
      <w:pPr>
        <w:widowControl w:val="0"/>
        <w:autoSpaceDE w:val="0"/>
        <w:autoSpaceDN w:val="0"/>
        <w:spacing w:after="0" w:line="240" w:lineRule="auto"/>
        <w:ind w:left="1004" w:firstLine="124"/>
        <w:jc w:val="center"/>
        <w:rPr>
          <w:rFonts w:ascii="Times New Roman" w:eastAsia="Times New Roman" w:hAnsi="Times New Roman" w:cs="Times New Roman"/>
          <w:b/>
          <w:color w:val="231F20"/>
          <w:sz w:val="17"/>
          <w:lang w:val="en-US"/>
        </w:rPr>
      </w:pPr>
      <w:r w:rsidRPr="00FF3C23">
        <w:rPr>
          <w:rFonts w:ascii="Times New Roman" w:eastAsia="Times New Roman" w:hAnsi="Times New Roman" w:cs="Times New Roman"/>
          <w:b/>
          <w:color w:val="231F20"/>
          <w:sz w:val="17"/>
          <w:lang w:val="en-US"/>
        </w:rPr>
        <w:t>SUPPLIER’S DECLARATION</w:t>
      </w:r>
    </w:p>
    <w:p w:rsidR="00FF3C23" w:rsidRPr="00FF3C23" w:rsidRDefault="00FF3C23" w:rsidP="00FF3C23">
      <w:pPr>
        <w:widowControl w:val="0"/>
        <w:autoSpaceDE w:val="0"/>
        <w:autoSpaceDN w:val="0"/>
        <w:spacing w:after="0" w:line="240" w:lineRule="auto"/>
        <w:ind w:left="1004" w:firstLine="124"/>
        <w:jc w:val="center"/>
        <w:rPr>
          <w:rFonts w:ascii="Times New Roman" w:eastAsia="Times New Roman" w:hAnsi="Times New Roman" w:cs="Times New Roman"/>
          <w:b/>
          <w:sz w:val="17"/>
          <w:lang w:val="en-US"/>
        </w:rPr>
      </w:pPr>
      <w:r w:rsidRPr="00FF3C23">
        <w:rPr>
          <w:rFonts w:ascii="Times New Roman" w:eastAsia="Times New Roman" w:hAnsi="Times New Roman" w:cs="Times New Roman"/>
          <w:b/>
          <w:color w:val="231F20"/>
          <w:sz w:val="17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231F20"/>
          <w:sz w:val="17"/>
          <w:lang w:val="en-US"/>
        </w:rPr>
        <w:t>(</w:t>
      </w:r>
      <w:r w:rsidRPr="00FF3C23">
        <w:rPr>
          <w:rFonts w:ascii="Times New Roman" w:eastAsia="Times New Roman" w:hAnsi="Times New Roman" w:cs="Times New Roman"/>
          <w:b/>
          <w:color w:val="231F20"/>
          <w:sz w:val="17"/>
          <w:lang w:val="en-US"/>
        </w:rPr>
        <w:t>for products not having preferential origin status</w:t>
      </w:r>
      <w:r>
        <w:rPr>
          <w:rFonts w:ascii="Times New Roman" w:eastAsia="Times New Roman" w:hAnsi="Times New Roman" w:cs="Times New Roman"/>
          <w:b/>
          <w:color w:val="231F20"/>
          <w:sz w:val="17"/>
          <w:lang w:val="en-US"/>
        </w:rPr>
        <w:t>)</w:t>
      </w:r>
    </w:p>
    <w:p w:rsidR="00FF3C23" w:rsidRPr="00FF3C23" w:rsidRDefault="00FF3C23" w:rsidP="00FF3C23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Cs w:val="19"/>
          <w:lang w:val="en-US"/>
        </w:rPr>
      </w:pPr>
    </w:p>
    <w:p w:rsidR="00FF3C23" w:rsidRPr="00FF3C23" w:rsidRDefault="00FF3C23" w:rsidP="00FF3C23">
      <w:pPr>
        <w:widowControl w:val="0"/>
        <w:autoSpaceDE w:val="0"/>
        <w:autoSpaceDN w:val="0"/>
        <w:spacing w:after="0" w:line="235" w:lineRule="auto"/>
        <w:ind w:right="2820"/>
        <w:jc w:val="both"/>
        <w:rPr>
          <w:rFonts w:ascii="Times New Roman" w:eastAsia="Times New Roman" w:hAnsi="Times New Roman" w:cs="Times New Roman"/>
          <w:color w:val="231F20"/>
          <w:sz w:val="17"/>
          <w:lang w:val="en-US"/>
        </w:rPr>
      </w:pPr>
      <w:r w:rsidRPr="00FF3C23">
        <w:rPr>
          <w:rFonts w:ascii="Times New Roman" w:eastAsia="Times New Roman" w:hAnsi="Times New Roman" w:cs="Times New Roman"/>
          <w:color w:val="231F20"/>
          <w:sz w:val="17"/>
          <w:lang w:val="en-US"/>
        </w:rPr>
        <w:t>The supplier’s declaration, the text of which is given below,</w:t>
      </w:r>
      <w:r>
        <w:rPr>
          <w:rFonts w:ascii="Times New Roman" w:eastAsia="Times New Roman" w:hAnsi="Times New Roman" w:cs="Times New Roman"/>
          <w:color w:val="231F20"/>
          <w:sz w:val="17"/>
          <w:lang w:val="en-US"/>
        </w:rPr>
        <w:t xml:space="preserve"> must be made out in accordance </w:t>
      </w:r>
      <w:r w:rsidRPr="00FF3C23">
        <w:rPr>
          <w:rFonts w:ascii="Times New Roman" w:eastAsia="Times New Roman" w:hAnsi="Times New Roman" w:cs="Times New Roman"/>
          <w:color w:val="231F20"/>
          <w:sz w:val="17"/>
          <w:lang w:val="en-US"/>
        </w:rPr>
        <w:t>with the footnotes. However, the foo</w:t>
      </w:r>
      <w:r>
        <w:rPr>
          <w:rFonts w:ascii="Times New Roman" w:eastAsia="Times New Roman" w:hAnsi="Times New Roman" w:cs="Times New Roman"/>
          <w:color w:val="231F20"/>
          <w:sz w:val="17"/>
          <w:lang w:val="en-US"/>
        </w:rPr>
        <w:t>tnotes do not have to be repro</w:t>
      </w:r>
      <w:r w:rsidRPr="00FF3C23">
        <w:rPr>
          <w:rFonts w:ascii="Times New Roman" w:eastAsia="Times New Roman" w:hAnsi="Times New Roman" w:cs="Times New Roman"/>
          <w:color w:val="231F20"/>
          <w:sz w:val="17"/>
          <w:lang w:val="en-US"/>
        </w:rPr>
        <w:t>duced.</w:t>
      </w:r>
    </w:p>
    <w:p w:rsidR="00FF3C23" w:rsidRPr="00FF3C23" w:rsidRDefault="00FF3C23" w:rsidP="00FF3C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19"/>
          <w:lang w:val="en-US"/>
        </w:rPr>
      </w:pPr>
    </w:p>
    <w:p w:rsidR="00FF3C23" w:rsidRDefault="00FF3C23" w:rsidP="00FF3C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19"/>
          <w:lang w:val="en-US"/>
        </w:rPr>
      </w:pPr>
    </w:p>
    <w:p w:rsidR="00FF3C23" w:rsidRPr="00FF3C23" w:rsidRDefault="00FF3C23" w:rsidP="00FF3C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tr-TR"/>
        </w:rPr>
      </w:pPr>
      <w:r w:rsidRPr="00FF3C23">
        <w:rPr>
          <w:rFonts w:ascii="Times New Roman" w:eastAsia="Times New Roman" w:hAnsi="Times New Roman" w:cs="Times New Roman"/>
          <w:b/>
          <w:sz w:val="24"/>
          <w:szCs w:val="24"/>
          <w:lang w:val="en-GB" w:eastAsia="tr-TR"/>
        </w:rPr>
        <w:t>DECLARATION</w:t>
      </w:r>
    </w:p>
    <w:p w:rsidR="00FF3C23" w:rsidRPr="00FF3C23" w:rsidRDefault="00FF3C23" w:rsidP="00FF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</w:pPr>
      <w:r w:rsidRPr="00FF3C23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I, the undersigned, supplier of the goods covered by the annexed document, declare that:</w:t>
      </w:r>
    </w:p>
    <w:p w:rsidR="00FF3C23" w:rsidRPr="00FF3C23" w:rsidRDefault="00FF3C23" w:rsidP="00FF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</w:pPr>
    </w:p>
    <w:p w:rsidR="00FF3C23" w:rsidRPr="00FF3C23" w:rsidRDefault="00FF3C23" w:rsidP="00FF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</w:pPr>
      <w:r w:rsidRPr="00FF3C23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1. The following materials which do not have a preferential originating status have been used in Turkey to produce these goods:</w:t>
      </w:r>
    </w:p>
    <w:p w:rsidR="00FF3C23" w:rsidRPr="00FF3C23" w:rsidRDefault="00FF3C23" w:rsidP="00FF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</w:pPr>
    </w:p>
    <w:tbl>
      <w:tblPr>
        <w:tblStyle w:val="TabloKlavuzu1"/>
        <w:tblW w:w="9470" w:type="dxa"/>
        <w:tblLook w:val="04A0" w:firstRow="1" w:lastRow="0" w:firstColumn="1" w:lastColumn="0" w:noHBand="0" w:noVBand="1"/>
      </w:tblPr>
      <w:tblGrid>
        <w:gridCol w:w="2367"/>
        <w:gridCol w:w="2367"/>
        <w:gridCol w:w="2368"/>
        <w:gridCol w:w="2368"/>
      </w:tblGrid>
      <w:tr w:rsidR="00FF3C23" w:rsidRPr="00FF3C23" w:rsidTr="00046299">
        <w:trPr>
          <w:trHeight w:val="537"/>
        </w:trPr>
        <w:tc>
          <w:tcPr>
            <w:tcW w:w="2367" w:type="dxa"/>
          </w:tcPr>
          <w:p w:rsidR="00FF3C23" w:rsidRPr="00FF3C23" w:rsidRDefault="00FF3C23" w:rsidP="00FF3C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</w:pPr>
            <w:r w:rsidRPr="00FF3C2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  <w:t xml:space="preserve">Description of goods supplied </w:t>
            </w:r>
            <w:r w:rsidRPr="00FF3C23">
              <w:rPr>
                <w:rFonts w:ascii="TimesNewRomanPS" w:eastAsia="Times New Roman" w:hAnsi="TimesNewRomanPS" w:cs="Times New Roman"/>
                <w:position w:val="6"/>
                <w:sz w:val="16"/>
                <w:szCs w:val="24"/>
                <w:lang w:val="en-GB" w:eastAsia="tr-TR"/>
              </w:rPr>
              <w:footnoteReference w:id="1"/>
            </w:r>
          </w:p>
        </w:tc>
        <w:tc>
          <w:tcPr>
            <w:tcW w:w="2367" w:type="dxa"/>
          </w:tcPr>
          <w:p w:rsidR="00FF3C23" w:rsidRPr="00FF3C23" w:rsidRDefault="00FF3C23" w:rsidP="00FF3C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</w:pPr>
            <w:r w:rsidRPr="00FF3C2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  <w:t>Description of non-originating materials used</w:t>
            </w:r>
          </w:p>
        </w:tc>
        <w:tc>
          <w:tcPr>
            <w:tcW w:w="2368" w:type="dxa"/>
          </w:tcPr>
          <w:p w:rsidR="00FF3C23" w:rsidRPr="00FF3C23" w:rsidRDefault="00FF3C23" w:rsidP="00FF3C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</w:pPr>
            <w:r w:rsidRPr="00FF3C2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  <w:t xml:space="preserve">HS heading of non-originating materials used </w:t>
            </w:r>
            <w:r w:rsidRPr="00FF3C23">
              <w:rPr>
                <w:rFonts w:ascii="TimesNewRomanPS" w:eastAsia="Times New Roman" w:hAnsi="TimesNewRomanPS" w:cs="Times New Roman"/>
                <w:position w:val="6"/>
                <w:sz w:val="16"/>
                <w:szCs w:val="24"/>
                <w:lang w:val="en-GB" w:eastAsia="tr-TR"/>
              </w:rPr>
              <w:footnoteReference w:id="2"/>
            </w:r>
          </w:p>
        </w:tc>
        <w:tc>
          <w:tcPr>
            <w:tcW w:w="2368" w:type="dxa"/>
          </w:tcPr>
          <w:p w:rsidR="00FF3C23" w:rsidRPr="00FF3C23" w:rsidRDefault="00FF3C23" w:rsidP="00FF3C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</w:pPr>
            <w:r w:rsidRPr="00FF3C2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  <w:t xml:space="preserve">Value of non-originating materials used </w:t>
            </w:r>
            <w:r w:rsidRPr="00FF3C23">
              <w:rPr>
                <w:rFonts w:ascii="TimesNewRomanPS" w:eastAsia="Times New Roman" w:hAnsi="TimesNewRomanPS" w:cs="Times New Roman"/>
                <w:position w:val="6"/>
                <w:sz w:val="16"/>
                <w:szCs w:val="24"/>
                <w:lang w:val="en-GB" w:eastAsia="tr-TR"/>
              </w:rPr>
              <w:footnoteReference w:id="3"/>
            </w:r>
          </w:p>
        </w:tc>
      </w:tr>
      <w:tr w:rsidR="00FF3C23" w:rsidRPr="00FF3C23" w:rsidTr="00046299">
        <w:trPr>
          <w:trHeight w:val="235"/>
        </w:trPr>
        <w:tc>
          <w:tcPr>
            <w:tcW w:w="2367" w:type="dxa"/>
          </w:tcPr>
          <w:p w:rsidR="00FF3C23" w:rsidRPr="00FF3C23" w:rsidRDefault="00FF3C23" w:rsidP="00FF3C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</w:pPr>
          </w:p>
        </w:tc>
        <w:tc>
          <w:tcPr>
            <w:tcW w:w="2367" w:type="dxa"/>
          </w:tcPr>
          <w:p w:rsidR="00FF3C23" w:rsidRPr="00FF3C23" w:rsidRDefault="00FF3C23" w:rsidP="00FF3C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</w:pPr>
          </w:p>
        </w:tc>
        <w:tc>
          <w:tcPr>
            <w:tcW w:w="2368" w:type="dxa"/>
          </w:tcPr>
          <w:p w:rsidR="00FF3C23" w:rsidRPr="00FF3C23" w:rsidRDefault="00FF3C23" w:rsidP="00FF3C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</w:pPr>
          </w:p>
        </w:tc>
        <w:tc>
          <w:tcPr>
            <w:tcW w:w="2368" w:type="dxa"/>
          </w:tcPr>
          <w:p w:rsidR="00FF3C23" w:rsidRPr="00FF3C23" w:rsidRDefault="00FF3C23" w:rsidP="00FF3C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</w:pPr>
          </w:p>
        </w:tc>
      </w:tr>
      <w:tr w:rsidR="00FF3C23" w:rsidRPr="00FF3C23" w:rsidTr="00046299">
        <w:trPr>
          <w:trHeight w:val="279"/>
        </w:trPr>
        <w:tc>
          <w:tcPr>
            <w:tcW w:w="2367" w:type="dxa"/>
          </w:tcPr>
          <w:p w:rsidR="00FF3C23" w:rsidRPr="00FF3C23" w:rsidRDefault="00FF3C23" w:rsidP="00FF3C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</w:pPr>
          </w:p>
        </w:tc>
        <w:tc>
          <w:tcPr>
            <w:tcW w:w="2367" w:type="dxa"/>
          </w:tcPr>
          <w:p w:rsidR="00FF3C23" w:rsidRPr="00FF3C23" w:rsidRDefault="00FF3C23" w:rsidP="00FF3C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</w:pPr>
          </w:p>
        </w:tc>
        <w:tc>
          <w:tcPr>
            <w:tcW w:w="2368" w:type="dxa"/>
          </w:tcPr>
          <w:p w:rsidR="00FF3C23" w:rsidRPr="00FF3C23" w:rsidRDefault="00FF3C23" w:rsidP="00FF3C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</w:pPr>
          </w:p>
        </w:tc>
        <w:tc>
          <w:tcPr>
            <w:tcW w:w="2368" w:type="dxa"/>
          </w:tcPr>
          <w:p w:rsidR="00FF3C23" w:rsidRPr="00FF3C23" w:rsidRDefault="00FF3C23" w:rsidP="00FF3C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</w:pPr>
          </w:p>
        </w:tc>
      </w:tr>
      <w:tr w:rsidR="00FF3C23" w:rsidRPr="00FF3C23" w:rsidTr="00046299">
        <w:trPr>
          <w:trHeight w:val="280"/>
        </w:trPr>
        <w:tc>
          <w:tcPr>
            <w:tcW w:w="2367" w:type="dxa"/>
          </w:tcPr>
          <w:p w:rsidR="00FF3C23" w:rsidRPr="00FF3C23" w:rsidRDefault="00FF3C23" w:rsidP="00FF3C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</w:pPr>
          </w:p>
        </w:tc>
        <w:tc>
          <w:tcPr>
            <w:tcW w:w="2367" w:type="dxa"/>
          </w:tcPr>
          <w:p w:rsidR="00FF3C23" w:rsidRPr="00FF3C23" w:rsidRDefault="00FF3C23" w:rsidP="00FF3C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</w:pPr>
          </w:p>
        </w:tc>
        <w:tc>
          <w:tcPr>
            <w:tcW w:w="2368" w:type="dxa"/>
          </w:tcPr>
          <w:p w:rsidR="00FF3C23" w:rsidRPr="00FF3C23" w:rsidRDefault="00FF3C23" w:rsidP="00FF3C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</w:pPr>
          </w:p>
        </w:tc>
        <w:tc>
          <w:tcPr>
            <w:tcW w:w="2368" w:type="dxa"/>
          </w:tcPr>
          <w:p w:rsidR="00FF3C23" w:rsidRPr="00FF3C23" w:rsidRDefault="00FF3C23" w:rsidP="00FF3C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</w:pPr>
            <w:r w:rsidRPr="00FF3C2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  <w:t>Total:</w:t>
            </w:r>
          </w:p>
        </w:tc>
      </w:tr>
    </w:tbl>
    <w:p w:rsidR="00FF3C23" w:rsidRPr="00FF3C23" w:rsidRDefault="00FF3C23" w:rsidP="00FF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</w:pPr>
    </w:p>
    <w:p w:rsidR="00FF3C23" w:rsidRPr="00FF3C23" w:rsidRDefault="00FF3C23" w:rsidP="00FF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</w:pPr>
      <w:r w:rsidRPr="00FF3C23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2. All the other materials used in Turkey to produce these goods originate in ……………….</w:t>
      </w:r>
      <w:r w:rsidRPr="00FF3C23">
        <w:rPr>
          <w:rFonts w:ascii="TimesNewRomanPS" w:eastAsia="Times New Roman" w:hAnsi="TimesNewRomanPS" w:cs="Times New Roman"/>
          <w:position w:val="6"/>
          <w:sz w:val="16"/>
          <w:szCs w:val="24"/>
          <w:lang w:val="en-GB" w:eastAsia="tr-TR"/>
        </w:rPr>
        <w:footnoteReference w:id="4"/>
      </w:r>
      <w:r w:rsidRPr="00FF3C23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 and satisfy the rules of origin governing preferential trade with ………………..</w:t>
      </w:r>
      <w:r w:rsidRPr="00FF3C23">
        <w:rPr>
          <w:rFonts w:ascii="TimesNewRomanPS" w:eastAsia="Times New Roman" w:hAnsi="TimesNewRomanPS" w:cs="Times New Roman"/>
          <w:position w:val="6"/>
          <w:sz w:val="16"/>
          <w:szCs w:val="24"/>
          <w:lang w:val="en-GB" w:eastAsia="tr-TR"/>
        </w:rPr>
        <w:footnoteReference w:id="5"/>
      </w:r>
      <w:r w:rsidRPr="00FF3C23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, and </w:t>
      </w:r>
    </w:p>
    <w:p w:rsidR="00FF3C23" w:rsidRPr="00FF3C23" w:rsidRDefault="00FF3C23" w:rsidP="00FF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</w:pPr>
    </w:p>
    <w:p w:rsidR="00FF3C23" w:rsidRPr="00FF3C23" w:rsidRDefault="00FF3C23" w:rsidP="00FF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</w:pPr>
      <w:r w:rsidRPr="00FF3C23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I declare that: </w:t>
      </w:r>
      <w:r w:rsidRPr="00FF3C23">
        <w:rPr>
          <w:rFonts w:ascii="TimesNewRomanPS" w:eastAsia="Times New Roman" w:hAnsi="TimesNewRomanPS" w:cs="Times New Roman"/>
          <w:position w:val="6"/>
          <w:sz w:val="16"/>
          <w:szCs w:val="24"/>
          <w:lang w:val="en-GB" w:eastAsia="tr-TR"/>
        </w:rPr>
        <w:footnoteReference w:id="6"/>
      </w:r>
    </w:p>
    <w:p w:rsidR="00FF3C23" w:rsidRPr="00FF3C23" w:rsidRDefault="00FF3C23" w:rsidP="00FF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</w:pPr>
    </w:p>
    <w:p w:rsidR="00FF3C23" w:rsidRPr="00FF3C23" w:rsidRDefault="00FF3C23" w:rsidP="00FF3C23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</w:pPr>
      <w:r w:rsidRPr="00FF3C23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Cumulation applied with ….…………..(name of the country/countries)  </w:t>
      </w:r>
    </w:p>
    <w:p w:rsidR="00FF3C23" w:rsidRPr="00FF3C23" w:rsidRDefault="00FF3C23" w:rsidP="00FF3C23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</w:pPr>
      <w:r w:rsidRPr="00FF3C23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No cumulation applied </w:t>
      </w:r>
    </w:p>
    <w:p w:rsidR="00FF3C23" w:rsidRPr="00FF3C23" w:rsidRDefault="00FF3C23" w:rsidP="00FF3C23">
      <w:pPr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</w:pPr>
      <w:r w:rsidRPr="00FF3C23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I undertake to make available to the customs authorities any further supporting documents they require:</w:t>
      </w:r>
    </w:p>
    <w:p w:rsidR="00FF3C23" w:rsidRPr="00FF3C23" w:rsidRDefault="00FF3C23" w:rsidP="00FF3C23">
      <w:pPr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</w:pPr>
      <w:r w:rsidRPr="00FF3C23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.................................................................</w:t>
      </w:r>
      <w:r w:rsidRPr="00FF3C23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 w:eastAsia="tr-TR"/>
        </w:rPr>
        <w:footnoteReference w:id="7"/>
      </w:r>
      <w:r w:rsidRPr="00FF3C23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ab/>
      </w:r>
    </w:p>
    <w:p w:rsidR="00FF3C23" w:rsidRPr="00FF3C23" w:rsidRDefault="00FF3C23" w:rsidP="00FF3C23">
      <w:pPr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</w:pPr>
      <w:r w:rsidRPr="00FF3C23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…………………….................................</w:t>
      </w:r>
      <w:r w:rsidRPr="00FF3C23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 w:eastAsia="tr-TR"/>
        </w:rPr>
        <w:footnoteReference w:id="8"/>
      </w:r>
    </w:p>
    <w:p w:rsidR="00FF3C23" w:rsidRPr="00FF3C23" w:rsidRDefault="00FF3C23" w:rsidP="00FF3C23">
      <w:pPr>
        <w:rPr>
          <w:rFonts w:ascii="Calibri" w:eastAsia="Calibri" w:hAnsi="Calibri" w:cs="Times New Roman"/>
          <w:lang w:val="en-GB"/>
        </w:rPr>
      </w:pPr>
      <w:r w:rsidRPr="00FF3C23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……………………….............................</w:t>
      </w:r>
      <w:r w:rsidRPr="00FF3C23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 w:eastAsia="tr-TR"/>
        </w:rPr>
        <w:footnoteReference w:id="9"/>
      </w:r>
      <w:r w:rsidRPr="00FF3C23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 </w:t>
      </w:r>
    </w:p>
    <w:p w:rsidR="00FF3C23" w:rsidRDefault="00FF3C23" w:rsidP="00FF3C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19"/>
          <w:lang w:val="en-US"/>
        </w:rPr>
      </w:pPr>
    </w:p>
    <w:p w:rsidR="00FF3C23" w:rsidRDefault="00FF3C23" w:rsidP="00FF3C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19"/>
          <w:lang w:val="en-US"/>
        </w:rPr>
      </w:pPr>
    </w:p>
    <w:p w:rsidR="00FF3C23" w:rsidRDefault="00FF3C23" w:rsidP="00FF3C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19"/>
          <w:lang w:val="en-US"/>
        </w:rPr>
      </w:pPr>
    </w:p>
    <w:p w:rsidR="00FF3C23" w:rsidRDefault="00FF3C23" w:rsidP="00FF3C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19"/>
          <w:lang w:val="en-US"/>
        </w:rPr>
      </w:pPr>
    </w:p>
    <w:p w:rsidR="00FF3C23" w:rsidRDefault="00FF3C23" w:rsidP="00FF3C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19"/>
          <w:lang w:val="en-US"/>
        </w:rPr>
      </w:pPr>
      <w:r w:rsidRPr="00FF3C23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lastRenderedPageBreak/>
        <w:drawing>
          <wp:anchor distT="0" distB="0" distL="0" distR="0" simplePos="0" relativeHeight="251659264" behindDoc="0" locked="0" layoutInCell="1" allowOverlap="1" wp14:anchorId="3A70F9E7" wp14:editId="1B2FE8B7">
            <wp:simplePos x="0" y="0"/>
            <wp:positionH relativeFrom="page">
              <wp:posOffset>1483940</wp:posOffset>
            </wp:positionH>
            <wp:positionV relativeFrom="paragraph">
              <wp:posOffset>0</wp:posOffset>
            </wp:positionV>
            <wp:extent cx="5055968" cy="6720840"/>
            <wp:effectExtent l="0" t="0" r="0" b="0"/>
            <wp:wrapTopAndBottom/>
            <wp:docPr id="45" name="image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5968" cy="6720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3C23" w:rsidRDefault="00FF3C23" w:rsidP="00FF3C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19"/>
          <w:lang w:val="en-US"/>
        </w:rPr>
      </w:pPr>
    </w:p>
    <w:p w:rsidR="00FF3C23" w:rsidRDefault="00FF3C23" w:rsidP="00FF3C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19"/>
          <w:lang w:val="en-US"/>
        </w:rPr>
      </w:pPr>
    </w:p>
    <w:p w:rsidR="00FF3C23" w:rsidRDefault="00FF3C23" w:rsidP="00FF3C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19"/>
          <w:lang w:val="en-US"/>
        </w:rPr>
      </w:pPr>
    </w:p>
    <w:p w:rsidR="00FF3C23" w:rsidRDefault="00FF3C23" w:rsidP="00FF3C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19"/>
          <w:lang w:val="en-US"/>
        </w:rPr>
      </w:pPr>
    </w:p>
    <w:p w:rsidR="00FF3C23" w:rsidRDefault="00FF3C23" w:rsidP="00FF3C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19"/>
          <w:lang w:val="en-US"/>
        </w:rPr>
      </w:pPr>
    </w:p>
    <w:p w:rsidR="00FF3C23" w:rsidRDefault="00FF3C23" w:rsidP="00FF3C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19"/>
          <w:lang w:val="en-US"/>
        </w:rPr>
      </w:pPr>
    </w:p>
    <w:p w:rsidR="00FF3C23" w:rsidRDefault="00FF3C23" w:rsidP="00FF3C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19"/>
          <w:lang w:val="en-US"/>
        </w:rPr>
      </w:pPr>
    </w:p>
    <w:p w:rsidR="00FF3C23" w:rsidRDefault="00FF3C23" w:rsidP="00FF3C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19"/>
          <w:lang w:val="en-US"/>
        </w:rPr>
      </w:pPr>
    </w:p>
    <w:p w:rsidR="00FF3C23" w:rsidRDefault="00FF3C23" w:rsidP="00FF3C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19"/>
          <w:lang w:val="en-US"/>
        </w:rPr>
      </w:pPr>
    </w:p>
    <w:p w:rsidR="00FF3C23" w:rsidRDefault="00FF3C23" w:rsidP="00FF3C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19"/>
          <w:lang w:val="en-US"/>
        </w:rPr>
      </w:pPr>
    </w:p>
    <w:p w:rsidR="00FF3C23" w:rsidRPr="00FF3C23" w:rsidRDefault="00FF3C23" w:rsidP="00FF3C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19"/>
          <w:lang w:val="en-US"/>
        </w:rPr>
      </w:pPr>
    </w:p>
    <w:p w:rsidR="00FF3C23" w:rsidRPr="00FF3C23" w:rsidRDefault="00FF3C23" w:rsidP="00FF3C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0"/>
          <w:szCs w:val="19"/>
          <w:lang w:val="en-US"/>
        </w:rPr>
      </w:pPr>
    </w:p>
    <w:p w:rsidR="00C60DE0" w:rsidRDefault="00C60DE0"/>
    <w:sectPr w:rsidR="00C60D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C23" w:rsidRDefault="00FF3C23" w:rsidP="00FF3C23">
      <w:pPr>
        <w:spacing w:after="0" w:line="240" w:lineRule="auto"/>
      </w:pPr>
      <w:r>
        <w:separator/>
      </w:r>
    </w:p>
  </w:endnote>
  <w:endnote w:type="continuationSeparator" w:id="0">
    <w:p w:rsidR="00FF3C23" w:rsidRDefault="00FF3C23" w:rsidP="00FF3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C23" w:rsidRDefault="00FF3C23" w:rsidP="00FF3C23">
      <w:pPr>
        <w:spacing w:after="0" w:line="240" w:lineRule="auto"/>
      </w:pPr>
      <w:r>
        <w:separator/>
      </w:r>
    </w:p>
  </w:footnote>
  <w:footnote w:type="continuationSeparator" w:id="0">
    <w:p w:rsidR="00FF3C23" w:rsidRDefault="00FF3C23" w:rsidP="00FF3C23">
      <w:pPr>
        <w:spacing w:after="0" w:line="240" w:lineRule="auto"/>
      </w:pPr>
      <w:r>
        <w:continuationSeparator/>
      </w:r>
    </w:p>
  </w:footnote>
  <w:footnote w:id="1">
    <w:p w:rsidR="00FF3C23" w:rsidRPr="00721002" w:rsidRDefault="00FF3C23" w:rsidP="00FF3C23">
      <w:pPr>
        <w:pStyle w:val="DipnotMetni1"/>
        <w:rPr>
          <w:rFonts w:ascii="Times New Roman" w:hAnsi="Times New Roman" w:cs="Times New Roman"/>
          <w:sz w:val="16"/>
          <w:szCs w:val="16"/>
        </w:rPr>
      </w:pPr>
      <w:r w:rsidRPr="00721002">
        <w:rPr>
          <w:rStyle w:val="DipnotBavurusu"/>
          <w:rFonts w:ascii="Times New Roman" w:hAnsi="Times New Roman" w:cs="Times New Roman"/>
          <w:szCs w:val="16"/>
        </w:rPr>
        <w:footnoteRef/>
      </w:r>
      <w:r w:rsidR="00967C9E">
        <w:rPr>
          <w:rFonts w:ascii="Times New Roman" w:hAnsi="Times New Roman" w:cs="Times New Roman"/>
          <w:sz w:val="16"/>
          <w:szCs w:val="16"/>
        </w:rPr>
        <w:t>When</w:t>
      </w:r>
      <w:bookmarkStart w:id="0" w:name="_GoBack"/>
      <w:bookmarkEnd w:id="0"/>
      <w:r>
        <w:rPr>
          <w:rFonts w:ascii="Times New Roman" w:hAnsi="Times New Roman" w:cs="Times New Roman"/>
          <w:sz w:val="16"/>
          <w:szCs w:val="16"/>
        </w:rPr>
        <w:t xml:space="preserve"> the invoice, delivery note or other commercial document to which declaration is annexed relates to a variety of goods,or goods not incorporating the same proportion of non originating material, the supplier must clearly differentiate between them.</w:t>
      </w:r>
    </w:p>
  </w:footnote>
  <w:footnote w:id="2">
    <w:p w:rsidR="00FF3C23" w:rsidRPr="00721002" w:rsidRDefault="00FF3C23" w:rsidP="00FF3C23">
      <w:pPr>
        <w:pStyle w:val="DipnotMetni1"/>
        <w:rPr>
          <w:rFonts w:ascii="Times New Roman" w:hAnsi="Times New Roman" w:cs="Times New Roman"/>
          <w:sz w:val="16"/>
          <w:szCs w:val="16"/>
        </w:rPr>
      </w:pPr>
      <w:r w:rsidRPr="00721002">
        <w:rPr>
          <w:rStyle w:val="DipnotBavurusu"/>
          <w:rFonts w:ascii="Times New Roman" w:hAnsi="Times New Roman" w:cs="Times New Roman"/>
          <w:szCs w:val="16"/>
        </w:rPr>
        <w:footnoteRef/>
      </w:r>
      <w:r w:rsidRPr="00721002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To be completed only where relevant.</w:t>
      </w:r>
    </w:p>
  </w:footnote>
  <w:footnote w:id="3">
    <w:p w:rsidR="00FF3C23" w:rsidRPr="00721002" w:rsidRDefault="00FF3C23" w:rsidP="00FF3C23">
      <w:pPr>
        <w:pStyle w:val="DipnotMetni1"/>
        <w:rPr>
          <w:rFonts w:ascii="Times New Roman" w:hAnsi="Times New Roman" w:cs="Times New Roman"/>
          <w:sz w:val="16"/>
          <w:szCs w:val="16"/>
        </w:rPr>
      </w:pPr>
      <w:r w:rsidRPr="00721002">
        <w:rPr>
          <w:rStyle w:val="DipnotBavurusu"/>
          <w:rFonts w:ascii="Times New Roman" w:hAnsi="Times New Roman" w:cs="Times New Roman"/>
          <w:szCs w:val="16"/>
        </w:rPr>
        <w:footnoteRef/>
      </w:r>
      <w:r w:rsidRPr="00721002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Value means the customs value of the materials at the time of import or if this is not known and cannot be ascertained, the first ascertainable price paid</w:t>
      </w:r>
      <w:r w:rsidR="009B4CBC">
        <w:rPr>
          <w:rFonts w:ascii="Times New Roman" w:hAnsi="Times New Roman" w:cs="Times New Roman"/>
          <w:sz w:val="16"/>
          <w:szCs w:val="16"/>
        </w:rPr>
        <w:t xml:space="preserve"> fort he materials in Turkey.</w:t>
      </w:r>
      <w:r w:rsidRPr="00721002">
        <w:rPr>
          <w:rFonts w:ascii="Times New Roman" w:hAnsi="Times New Roman" w:cs="Times New Roman"/>
          <w:sz w:val="16"/>
          <w:szCs w:val="16"/>
        </w:rPr>
        <w:t xml:space="preserve"> </w:t>
      </w:r>
    </w:p>
  </w:footnote>
  <w:footnote w:id="4">
    <w:p w:rsidR="00FF3C23" w:rsidRPr="00721002" w:rsidRDefault="00FF3C23" w:rsidP="00FF3C23">
      <w:pPr>
        <w:pStyle w:val="DipnotMetni1"/>
        <w:rPr>
          <w:rFonts w:ascii="Times New Roman" w:hAnsi="Times New Roman" w:cs="Times New Roman"/>
          <w:sz w:val="16"/>
          <w:szCs w:val="16"/>
        </w:rPr>
      </w:pPr>
      <w:r w:rsidRPr="00721002">
        <w:rPr>
          <w:rStyle w:val="DipnotBavurusu"/>
          <w:rFonts w:ascii="Times New Roman" w:hAnsi="Times New Roman" w:cs="Times New Roman"/>
          <w:szCs w:val="16"/>
        </w:rPr>
        <w:footnoteRef/>
      </w:r>
      <w:r w:rsidRPr="00721002">
        <w:rPr>
          <w:rFonts w:ascii="Times New Roman" w:hAnsi="Times New Roman" w:cs="Times New Roman"/>
          <w:sz w:val="16"/>
          <w:szCs w:val="16"/>
        </w:rPr>
        <w:t xml:space="preserve"> </w:t>
      </w:r>
      <w:r w:rsidR="009B4CBC">
        <w:rPr>
          <w:rFonts w:ascii="Times New Roman" w:hAnsi="Times New Roman" w:cs="Times New Roman"/>
          <w:sz w:val="16"/>
          <w:szCs w:val="16"/>
        </w:rPr>
        <w:t>Turkey, The Union, Switzerland</w:t>
      </w:r>
      <w:r w:rsidRPr="00721002">
        <w:rPr>
          <w:rFonts w:ascii="Times New Roman" w:hAnsi="Times New Roman" w:cs="Times New Roman"/>
          <w:sz w:val="16"/>
          <w:szCs w:val="16"/>
        </w:rPr>
        <w:t>,</w:t>
      </w:r>
      <w:r w:rsidR="009B4CBC">
        <w:rPr>
          <w:rFonts w:ascii="Times New Roman" w:hAnsi="Times New Roman" w:cs="Times New Roman"/>
          <w:sz w:val="16"/>
          <w:szCs w:val="16"/>
        </w:rPr>
        <w:t xml:space="preserve"> Norway, country or group of countries</w:t>
      </w:r>
      <w:r w:rsidRPr="00721002">
        <w:rPr>
          <w:rFonts w:ascii="Times New Roman" w:hAnsi="Times New Roman" w:cs="Times New Roman"/>
          <w:sz w:val="16"/>
          <w:szCs w:val="16"/>
        </w:rPr>
        <w:t>.</w:t>
      </w:r>
    </w:p>
  </w:footnote>
  <w:footnote w:id="5">
    <w:p w:rsidR="00FF3C23" w:rsidRPr="00721002" w:rsidRDefault="00FF3C23" w:rsidP="00FF3C23">
      <w:pPr>
        <w:pStyle w:val="DipnotMetni1"/>
        <w:rPr>
          <w:rFonts w:ascii="Times New Roman" w:hAnsi="Times New Roman" w:cs="Times New Roman"/>
          <w:sz w:val="16"/>
          <w:szCs w:val="16"/>
        </w:rPr>
      </w:pPr>
      <w:r w:rsidRPr="00721002">
        <w:rPr>
          <w:rStyle w:val="DipnotBavurusu"/>
          <w:rFonts w:ascii="Times New Roman" w:hAnsi="Times New Roman" w:cs="Times New Roman"/>
          <w:szCs w:val="16"/>
        </w:rPr>
        <w:footnoteRef/>
      </w:r>
      <w:r w:rsidRPr="00721002">
        <w:rPr>
          <w:rFonts w:ascii="Times New Roman" w:hAnsi="Times New Roman" w:cs="Times New Roman"/>
          <w:sz w:val="16"/>
          <w:szCs w:val="16"/>
        </w:rPr>
        <w:t xml:space="preserve"> </w:t>
      </w:r>
      <w:r w:rsidR="009B4CBC">
        <w:rPr>
          <w:rFonts w:ascii="Times New Roman" w:hAnsi="Times New Roman" w:cs="Times New Roman"/>
          <w:sz w:val="16"/>
          <w:szCs w:val="16"/>
        </w:rPr>
        <w:t>C</w:t>
      </w:r>
      <w:r w:rsidR="009B4CBC">
        <w:rPr>
          <w:rFonts w:ascii="Times New Roman" w:hAnsi="Times New Roman" w:cs="Times New Roman"/>
          <w:sz w:val="16"/>
          <w:szCs w:val="16"/>
        </w:rPr>
        <w:t>ountry or group of countries</w:t>
      </w:r>
    </w:p>
  </w:footnote>
  <w:footnote w:id="6">
    <w:p w:rsidR="00FF3C23" w:rsidRPr="00721002" w:rsidRDefault="00FF3C23" w:rsidP="00FF3C23">
      <w:pPr>
        <w:pStyle w:val="DipnotMetni1"/>
        <w:rPr>
          <w:rFonts w:ascii="Times New Roman" w:hAnsi="Times New Roman" w:cs="Times New Roman"/>
          <w:sz w:val="16"/>
          <w:szCs w:val="16"/>
        </w:rPr>
      </w:pPr>
      <w:r w:rsidRPr="00721002">
        <w:rPr>
          <w:rStyle w:val="DipnotBavurusu"/>
          <w:rFonts w:ascii="Times New Roman" w:hAnsi="Times New Roman" w:cs="Times New Roman"/>
          <w:szCs w:val="16"/>
        </w:rPr>
        <w:footnoteRef/>
      </w:r>
      <w:r w:rsidRPr="00721002">
        <w:rPr>
          <w:rFonts w:ascii="Times New Roman" w:hAnsi="Times New Roman" w:cs="Times New Roman"/>
          <w:sz w:val="16"/>
          <w:szCs w:val="16"/>
        </w:rPr>
        <w:t xml:space="preserve"> </w:t>
      </w:r>
      <w:r w:rsidR="009B4CBC">
        <w:rPr>
          <w:rFonts w:ascii="Times New Roman" w:hAnsi="Times New Roman" w:cs="Times New Roman"/>
          <w:sz w:val="16"/>
          <w:szCs w:val="16"/>
        </w:rPr>
        <w:t>To be completed where necessary, only for the goods having preferential originating status in the contex of preferential trade relations with one of the countries with which Pan-Euro-Med cumulation of origin is applicable.</w:t>
      </w:r>
    </w:p>
  </w:footnote>
  <w:footnote w:id="7">
    <w:p w:rsidR="00FF3C23" w:rsidRPr="00721002" w:rsidRDefault="00FF3C23" w:rsidP="00FF3C23">
      <w:pPr>
        <w:pStyle w:val="DipnotMetni1"/>
        <w:rPr>
          <w:rFonts w:ascii="Times New Roman" w:hAnsi="Times New Roman" w:cs="Times New Roman"/>
          <w:sz w:val="16"/>
          <w:szCs w:val="16"/>
        </w:rPr>
      </w:pPr>
      <w:r w:rsidRPr="00721002">
        <w:rPr>
          <w:rStyle w:val="DipnotBavurusu"/>
          <w:rFonts w:ascii="Times New Roman" w:hAnsi="Times New Roman" w:cs="Times New Roman"/>
          <w:szCs w:val="16"/>
          <w:vertAlign w:val="superscript"/>
        </w:rPr>
        <w:footnoteRef/>
      </w:r>
      <w:r w:rsidR="009B4CBC">
        <w:rPr>
          <w:rFonts w:ascii="Times New Roman" w:hAnsi="Times New Roman" w:cs="Times New Roman"/>
          <w:sz w:val="16"/>
          <w:szCs w:val="16"/>
        </w:rPr>
        <w:t xml:space="preserve"> Date and place</w:t>
      </w:r>
    </w:p>
  </w:footnote>
  <w:footnote w:id="8">
    <w:p w:rsidR="00FF3C23" w:rsidRPr="00721002" w:rsidRDefault="00FF3C23" w:rsidP="00FF3C23">
      <w:pPr>
        <w:pStyle w:val="DipnotMetni1"/>
        <w:rPr>
          <w:rFonts w:ascii="Times New Roman" w:hAnsi="Times New Roman" w:cs="Times New Roman"/>
          <w:sz w:val="18"/>
          <w:szCs w:val="18"/>
        </w:rPr>
      </w:pPr>
      <w:r w:rsidRPr="00721002">
        <w:rPr>
          <w:rStyle w:val="DipnotBavurusu"/>
          <w:rFonts w:ascii="Times New Roman" w:hAnsi="Times New Roman" w:cs="Times New Roman"/>
          <w:szCs w:val="16"/>
          <w:vertAlign w:val="superscript"/>
        </w:rPr>
        <w:footnoteRef/>
      </w:r>
      <w:r w:rsidR="009B4CBC">
        <w:rPr>
          <w:rFonts w:ascii="Times New Roman" w:hAnsi="Times New Roman" w:cs="Times New Roman"/>
          <w:sz w:val="16"/>
          <w:szCs w:val="16"/>
        </w:rPr>
        <w:t xml:space="preserve"> Name and fuction, name and addres of the company</w:t>
      </w:r>
      <w:r w:rsidRPr="00721002">
        <w:rPr>
          <w:rFonts w:ascii="Times New Roman" w:hAnsi="Times New Roman" w:cs="Times New Roman"/>
          <w:sz w:val="16"/>
          <w:szCs w:val="16"/>
        </w:rPr>
        <w:t>.</w:t>
      </w:r>
    </w:p>
  </w:footnote>
  <w:footnote w:id="9">
    <w:p w:rsidR="00FF3C23" w:rsidRPr="004A1CC4" w:rsidRDefault="00FF3C23" w:rsidP="00FF3C23">
      <w:pPr>
        <w:pStyle w:val="DipnotMetni1"/>
      </w:pPr>
      <w:r w:rsidRPr="00721002">
        <w:rPr>
          <w:rStyle w:val="DipnotBavurusu"/>
          <w:rFonts w:ascii="Times New Roman" w:hAnsi="Times New Roman" w:cs="Times New Roman"/>
          <w:sz w:val="18"/>
          <w:szCs w:val="18"/>
          <w:vertAlign w:val="superscript"/>
        </w:rPr>
        <w:footnoteRef/>
      </w:r>
      <w:r w:rsidR="009B4CBC">
        <w:rPr>
          <w:rFonts w:ascii="Times New Roman" w:hAnsi="Times New Roman" w:cs="Times New Roman"/>
          <w:sz w:val="18"/>
          <w:szCs w:val="18"/>
        </w:rPr>
        <w:t xml:space="preserve"> Signature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E02870"/>
    <w:multiLevelType w:val="hybridMultilevel"/>
    <w:tmpl w:val="0A9A1860"/>
    <w:lvl w:ilvl="0" w:tplc="4A8EA5A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C23"/>
    <w:rsid w:val="00967C9E"/>
    <w:rsid w:val="009B4CBC"/>
    <w:rsid w:val="00C60DE0"/>
    <w:rsid w:val="00FF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E27FA9"/>
  <w15:chartTrackingRefBased/>
  <w15:docId w15:val="{B7D2628E-AC39-47DA-BBD5-0FB2C1739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ipnotMetni1">
    <w:name w:val="Dipnot Metni1"/>
    <w:basedOn w:val="Normal"/>
    <w:next w:val="DipnotMetni"/>
    <w:link w:val="DipnotMetniChar"/>
    <w:uiPriority w:val="99"/>
    <w:semiHidden/>
    <w:unhideWhenUsed/>
    <w:rsid w:val="00FF3C23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1"/>
    <w:uiPriority w:val="99"/>
    <w:semiHidden/>
    <w:rsid w:val="00FF3C23"/>
    <w:rPr>
      <w:sz w:val="20"/>
      <w:szCs w:val="20"/>
    </w:rPr>
  </w:style>
  <w:style w:type="character" w:styleId="DipnotBavurusu">
    <w:name w:val="footnote reference"/>
    <w:basedOn w:val="VarsaylanParagrafYazTipi"/>
    <w:rsid w:val="00FF3C23"/>
    <w:rPr>
      <w:rFonts w:ascii="TimesNewRomanPS" w:hAnsi="TimesNewRomanPS" w:hint="default"/>
      <w:position w:val="6"/>
      <w:sz w:val="16"/>
    </w:rPr>
  </w:style>
  <w:style w:type="table" w:customStyle="1" w:styleId="TabloKlavuzu1">
    <w:name w:val="Tablo Kılavuzu1"/>
    <w:basedOn w:val="NormalTablo"/>
    <w:next w:val="TabloKlavuzu"/>
    <w:uiPriority w:val="39"/>
    <w:rsid w:val="00FF3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1"/>
    <w:uiPriority w:val="99"/>
    <w:semiHidden/>
    <w:unhideWhenUsed/>
    <w:rsid w:val="00FF3C23"/>
    <w:pPr>
      <w:spacing w:after="0" w:line="240" w:lineRule="auto"/>
    </w:pPr>
    <w:rPr>
      <w:sz w:val="20"/>
      <w:szCs w:val="20"/>
    </w:rPr>
  </w:style>
  <w:style w:type="character" w:customStyle="1" w:styleId="DipnotMetniChar1">
    <w:name w:val="Dipnot Metni Char1"/>
    <w:basedOn w:val="VarsaylanParagrafYazTipi"/>
    <w:link w:val="DipnotMetni"/>
    <w:uiPriority w:val="99"/>
    <w:semiHidden/>
    <w:rsid w:val="00FF3C23"/>
    <w:rPr>
      <w:sz w:val="20"/>
      <w:szCs w:val="20"/>
    </w:rPr>
  </w:style>
  <w:style w:type="table" w:styleId="TabloKlavuzu">
    <w:name w:val="Table Grid"/>
    <w:basedOn w:val="NormalTablo"/>
    <w:uiPriority w:val="39"/>
    <w:rsid w:val="00FF3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Ekonomi Bakanlığı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ORAL</dc:creator>
  <cp:keywords/>
  <dc:description/>
  <cp:lastModifiedBy>Mehmet ORAL</cp:lastModifiedBy>
  <cp:revision>2</cp:revision>
  <dcterms:created xsi:type="dcterms:W3CDTF">2019-05-15T09:35:00Z</dcterms:created>
  <dcterms:modified xsi:type="dcterms:W3CDTF">2019-05-15T10:07:00Z</dcterms:modified>
</cp:coreProperties>
</file>